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C481F" w14:textId="77777777" w:rsidR="00CD6591" w:rsidRDefault="00CD6591" w:rsidP="00FE0E69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ВВЕДЕНИЕ</w:t>
      </w:r>
    </w:p>
    <w:p w14:paraId="6C37A287" w14:textId="01406086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Беларусь - не только страна «под белыми крыльями», не только синеокий «край голубых озер». Немаловажной частью Беларуси наравне с природными ресурсами является её героическое наследие. Беларусь – страна неиссякаемой силы духа. Именно здесь пограничники первыми </w:t>
      </w:r>
      <w:r w:rsidRPr="008C1775">
        <w:rPr>
          <w:rFonts w:ascii="Times New Roman" w:hAnsi="Times New Roman" w:cs="Times New Roman"/>
          <w:sz w:val="28"/>
          <w:szCs w:val="28"/>
        </w:rPr>
        <w:t>приняли удар  гитлеровских войск, которые коварно напали на Советский союз на рассвете воскресенья 22 июня 1941 года. В каждом  городе и поселке Беларуси фашистские войска ощутили яростное сопротивление белорусского народа, столкнулись с героизмом советских солдат, которые не щадя своих ж</w:t>
      </w:r>
      <w:r>
        <w:rPr>
          <w:rFonts w:ascii="Times New Roman" w:hAnsi="Times New Roman" w:cs="Times New Roman"/>
          <w:sz w:val="28"/>
          <w:szCs w:val="28"/>
        </w:rPr>
        <w:t>изней защищали родную землю.</w:t>
      </w:r>
    </w:p>
    <w:p w14:paraId="2D630A02" w14:textId="497A6EB6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слышали о героической обороне Брестской крепости и Могилева в первые дни Великой </w:t>
      </w:r>
      <w:r w:rsidRPr="008C1775">
        <w:rPr>
          <w:rFonts w:ascii="Times New Roman" w:hAnsi="Times New Roman" w:cs="Times New Roman"/>
          <w:sz w:val="28"/>
          <w:szCs w:val="28"/>
        </w:rPr>
        <w:t>Отечественной войны. К сожалению, о героической обороне Полоцкого укрепленного района, почти 2 недели сдерживавшего 57-ой танковый корпус вермахта вместе с поддерживающими его пехотными дивизиями, известно гораздо меньшему числу наших</w:t>
      </w:r>
      <w:r>
        <w:rPr>
          <w:rFonts w:ascii="Times New Roman" w:hAnsi="Times New Roman" w:cs="Times New Roman"/>
          <w:sz w:val="28"/>
          <w:szCs w:val="28"/>
        </w:rPr>
        <w:t xml:space="preserve"> сограждан.</w:t>
      </w:r>
    </w:p>
    <w:p w14:paraId="4B83B708" w14:textId="656F7001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Первой мировой войны стало не только появление новых видов вооружений, но и эволюция взглядов военных теоретиков на начальный период войны, а именно на вопросы мобилизации и развертывания войск. В 20-е – 30-е годы ХХ века предполагалось, что в начале будущей войны наличные силы каждого из противников «будут состоять из немногочисленных армий, предназначенных для обеспечения всеобщей мобилизации у себя и для затруднения таковой у противника...».</w:t>
      </w:r>
      <w:r>
        <w:rPr>
          <w:rFonts w:ascii="Times New Roman" w:hAnsi="Times New Roman" w:cs="Times New Roman"/>
          <w:sz w:val="28"/>
          <w:szCs w:val="28"/>
        </w:rPr>
        <w:br/>
        <w:t>В июне 1927 года начальник Штаба РККА Михаил Николаевич Тухачевский представил план развития армии, в котором, среди прочего, предлагалось решение проблемы обеспечения мобилизации и развертывания войск в начальный период войны в виде создания ряда укрепленных районов.</w:t>
      </w:r>
      <w:r>
        <w:rPr>
          <w:rFonts w:ascii="Times New Roman" w:hAnsi="Times New Roman" w:cs="Times New Roman"/>
          <w:sz w:val="28"/>
          <w:szCs w:val="28"/>
        </w:rPr>
        <w:br/>
        <w:t xml:space="preserve">Смысл укрепленного района видели в том, что противник для штурма его должен был сосредоточить и развернуть крупные силы, в том числе тяжелую артиллерию, на что требовалось много времени. Пытаясь обойти укрепрайон, противник все равно терял бы время, а кроме того, еще и рисковал получить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удар во фланг от сил, прикрытых с фронта укрепрайоном. Выигранное таким образом время позволяло советскому командованию беспрепятственно завершить мобилизацию и развертывание своих войск в начальный период войны на прикрытом </w:t>
      </w:r>
      <w:r w:rsidR="008C1775">
        <w:rPr>
          <w:rFonts w:ascii="Times New Roman" w:hAnsi="Times New Roman" w:cs="Times New Roman"/>
          <w:sz w:val="28"/>
          <w:szCs w:val="28"/>
        </w:rPr>
        <w:t>укрепленном районом</w:t>
      </w:r>
      <w:r w:rsidRPr="008C1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участке фронта, организовать контрнаступление и надежно прикрывать в случае необходимости малыми силами пассивные участки фронта в ходе войны. Такой укрепрайон был создан и районе Полоцка.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Hlk119156117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Тип экскурсии</w:t>
      </w:r>
      <w:r>
        <w:rPr>
          <w:rFonts w:ascii="Times New Roman" w:hAnsi="Times New Roman" w:cs="Times New Roman"/>
          <w:i/>
          <w:sz w:val="28"/>
          <w:szCs w:val="28"/>
        </w:rPr>
        <w:t>: тематическая.</w:t>
      </w:r>
    </w:p>
    <w:p w14:paraId="1711929D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Протяженность маршрута:</w:t>
      </w:r>
      <w:r>
        <w:rPr>
          <w:rFonts w:ascii="Times New Roman" w:hAnsi="Times New Roman" w:cs="Times New Roman"/>
          <w:i/>
          <w:sz w:val="28"/>
          <w:szCs w:val="28"/>
        </w:rPr>
        <w:t xml:space="preserve"> 15 км</w:t>
      </w:r>
    </w:p>
    <w:p w14:paraId="1832494F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Продолжительность для автотуристов:</w:t>
      </w:r>
      <w:r>
        <w:rPr>
          <w:rFonts w:ascii="Times New Roman" w:hAnsi="Times New Roman" w:cs="Times New Roman"/>
          <w:i/>
          <w:sz w:val="28"/>
          <w:szCs w:val="28"/>
        </w:rPr>
        <w:t xml:space="preserve"> 5 часов</w:t>
      </w:r>
    </w:p>
    <w:p w14:paraId="5C331EFC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экскурсии:</w:t>
      </w:r>
      <w:r>
        <w:rPr>
          <w:rFonts w:ascii="Times New Roman" w:hAnsi="Times New Roman" w:cs="Times New Roman"/>
          <w:i/>
          <w:sz w:val="28"/>
          <w:szCs w:val="28"/>
        </w:rPr>
        <w:t xml:space="preserve"> экскурсия знакомит с первыми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которые были возведены в Полоцке в период с 1927 по 1928 год историей их постройки, особенностями и значением для оборонительных боев в первые дни войны.</w:t>
      </w:r>
    </w:p>
    <w:p w14:paraId="303887BC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гражданско-патриотическое воспитание личности через изучение героического прошлого нашего народа.</w:t>
      </w:r>
    </w:p>
    <w:p w14:paraId="03BBF724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5D04CA43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познакомить с  историей строительства и особенностями первых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Полоцкого укрепленного района;</w:t>
      </w:r>
    </w:p>
    <w:p w14:paraId="1BD0504C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способствовать расширению кругозора экскурсантов по истории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Полотчины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годы Великой Отечественной войны;</w:t>
      </w:r>
    </w:p>
    <w:p w14:paraId="21A532ED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показать  роль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 время обороны Полоцка.</w:t>
      </w:r>
    </w:p>
    <w:p w14:paraId="599F743B" w14:textId="72B77383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маршрут  не представляет сложности для автотуристов, велотуристов, краеведов. Его можно трансформировать в комбинированный туристский поход. </w:t>
      </w:r>
      <w:r>
        <w:rPr>
          <w:rFonts w:ascii="Times New Roman" w:hAnsi="Times New Roman" w:cs="Times New Roman"/>
          <w:i/>
          <w:sz w:val="28"/>
          <w:szCs w:val="28"/>
        </w:rPr>
        <w:t>Маршрут проходит по Полоцку и Полоцкому району.</w:t>
      </w:r>
    </w:p>
    <w:p w14:paraId="553AD5DF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НИТКА МАРШРУТА: </w:t>
      </w:r>
      <w:proofErr w:type="spellStart"/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г.Полоцк</w:t>
      </w:r>
      <w:proofErr w:type="spellEnd"/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, м-р </w:t>
      </w:r>
      <w:proofErr w:type="spellStart"/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Экимань</w:t>
      </w:r>
      <w:proofErr w:type="spellEnd"/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г.Полоцк</w:t>
      </w:r>
      <w:proofErr w:type="spellEnd"/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, м-р </w:t>
      </w:r>
      <w:proofErr w:type="spellStart"/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Ксты</w:t>
      </w:r>
      <w:proofErr w:type="spellEnd"/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– п. Черноручье-1 – п. Веснянка – г. Полоцк</w:t>
      </w:r>
    </w:p>
    <w:p w14:paraId="4D2BAF11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Протяженность маршрута: 15 километров</w:t>
      </w:r>
    </w:p>
    <w:bookmarkEnd w:id="0"/>
    <w:p w14:paraId="1FE7FDF6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14:paraId="71F251CC" w14:textId="77777777" w:rsidR="00CD6591" w:rsidRDefault="00CD6591" w:rsidP="00FE0E69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7838E60F" w14:textId="77777777" w:rsidR="00CD6591" w:rsidRDefault="00CD6591" w:rsidP="00FE0E69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ТУРИСТСКО-ЭКСКУРСИОННЫЙ МАРШРУТ</w:t>
      </w:r>
    </w:p>
    <w:p w14:paraId="39DEBD78" w14:textId="77777777" w:rsidR="00CD6591" w:rsidRDefault="00CD6591" w:rsidP="00FE0E69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«ПОЛОЦКИЙ РУБЕЖ: ПЕРВЫЕ ОГНЕВЫЕ ТОЧКИ ПОЛОЦКА»</w:t>
      </w:r>
    </w:p>
    <w:p w14:paraId="31176D5A" w14:textId="77777777" w:rsidR="00CD6591" w:rsidRDefault="00CD6591" w:rsidP="00FE0E69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МИКРОРАЙОН ЭКИМАНЬ (ГОРОД ПОЛОЦК) </w:t>
      </w:r>
    </w:p>
    <w:p w14:paraId="6ACAD77B" w14:textId="04ED047D" w:rsidR="00CD6591" w:rsidRDefault="00CD6591" w:rsidP="00FE0E69">
      <w:pPr>
        <w:shd w:val="clear" w:color="auto" w:fill="FFFFFF" w:themeFill="background1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задачи Полоцкого укрепленного района входило прикрытие стратегически важного железнодорожного узла на стыке между Польшей и Латвией и переправ через Западную Двину у Полоцка. Удержание полоцкого узла коммуникаций в начальный период войны обеспечивало не только выдвижение к границе войск из глубины страны и снабжение их в случае необходимости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Молодеченском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Двинском направлениях, но и рокаду на Россонском направлении, имевшую большое значение для организации обороны. Кроме того, обладание Полоцком позволяло нанести фланговый удар войскам </w:t>
      </w:r>
      <w:r w:rsidRPr="008C1775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движущегося как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на ленинградском направлении. Весной и летом 1927 г. южнее Полоцка была проведена рекогносцировка и подготовительные работы для строительства одних из первых в СССР 4-х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концу ноября того же года для обороны Полоцкой предмостной позиции были забетонированы четыре железобетонные огневые точки: у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Экимань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точка №1, у х. Бондаренки точка №4 – по проекту военного инженера Залесского; у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Черноручье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точка №5, в лесу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Бельчица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недалеко от дороги на Чашники, точка №6 – по проекту военного инженера И.О. Белинского. В мае-июне 1928 г. в них было установлено вооружение и оборудование.</w:t>
      </w:r>
    </w:p>
    <w:p w14:paraId="02B975F6" w14:textId="0E7846F0" w:rsidR="00CD6591" w:rsidRDefault="00CD6591" w:rsidP="00FE0E69">
      <w:pPr>
        <w:shd w:val="clear" w:color="auto" w:fill="FFFFFF" w:themeFill="background1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Полоцком были не только боевыми сооружениями, но и в некотором роде экспериментальными. Опыт, полученный при их строительстве, использовался для разработки всех последующих проектов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СССР.</w:t>
      </w:r>
    </w:p>
    <w:p w14:paraId="1FEEFD9D" w14:textId="19B41C8A" w:rsidR="00CD6591" w:rsidRDefault="00CD6591" w:rsidP="00FE0E69">
      <w:pPr>
        <w:shd w:val="clear" w:color="auto" w:fill="FFFFFF" w:themeFill="background1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началу марта 1927 года сотрудники Военно-Строительного управления РККА Белинский и Залесский разработали проекты огневых точек с круговым обстрелом. С 16 по 22 мая 1927 года под Полоцком была проведена рекогносцировка, в ходе которой выбраны места расположения и типы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разработки проекта прорабы должны были быть командированы в Москву, в </w:t>
      </w:r>
      <w:r w:rsidRPr="008C1775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Военно-строительное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управление. В начале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июня 1927 года последовал приказ произвести подготовительные работы по постройке первых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Работы закончить к 1 июля.</w:t>
      </w:r>
    </w:p>
    <w:p w14:paraId="2E844010" w14:textId="3C2288F5" w:rsidR="00CD6591" w:rsidRDefault="00CD6591" w:rsidP="00FE0E69">
      <w:pPr>
        <w:shd w:val="clear" w:color="auto" w:fill="FFFFFF" w:themeFill="background1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строительства сооружений постоянно возникали те или иные трудности. </w:t>
      </w:r>
      <w:r w:rsidRPr="008C1775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задержка заготовки щебня по следующей причине: «на местной бирже отсутствуют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камнебойцы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прежние 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камнебойцы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ознакомившись на месте с условиями работ, в большинстве случаев оставляли работу самовольно, несмотря на увеличение расценок».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Даже создание копий чертежей в то время могло быть задержано из-за солнца: согласно </w:t>
      </w:r>
      <w:r w:rsidRPr="008C1775">
        <w:rPr>
          <w:rFonts w:ascii="Times New Roman" w:eastAsia="Times New Roman" w:hAnsi="Times New Roman" w:cs="Times New Roman"/>
          <w:color w:val="000000"/>
          <w:sz w:val="28"/>
          <w:szCs w:val="28"/>
        </w:rPr>
        <w:t>рапорту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 ноября о высылке чертежей: по Белинскому высланы, по Залесскому нет — «не представилось возможным, так как из-за недостатка солнечной погоды весьма затруднительно копирование их на свето-копировальной раме».</w:t>
      </w:r>
    </w:p>
    <w:p w14:paraId="229A6FFE" w14:textId="77777777" w:rsidR="00CD6591" w:rsidRDefault="00CD6591" w:rsidP="00FE0E6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Кроме того, во второй половине октября во время бетонирования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Экимани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обнаружен плывун, в связи с чем рассматривался вопрос: либо отложить работу до весны, либо строить в тепляке зимой, на что требуются дополнительные средства. Решили продолжать работу.</w:t>
      </w:r>
    </w:p>
    <w:p w14:paraId="19C7365F" w14:textId="77777777" w:rsidR="00CD6591" w:rsidRDefault="00CD6591" w:rsidP="00FE0E6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На схеме (Приложение 1) мы видим устройство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Экимани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построенный по проекту инженера Залесского является одноэтажным. Имелось несколько дверей: первая – решетчатая противоштурмовая, далее шла броневая дверь непосредственно в сам бункер. В центре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имеется помещение для оборудования.  ДОТ был оборудован станковыми пулеметами «Максим» и пятью одноярусными амбразурами (Приложение 2). ДОТ был подорван немецкими саперами в 1943 году. </w:t>
      </w:r>
    </w:p>
    <w:p w14:paraId="0A7D9EDA" w14:textId="77777777" w:rsidR="00CD6591" w:rsidRDefault="00CD6591" w:rsidP="00FE0E6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F28B37F" w14:textId="77777777" w:rsidR="008C1775" w:rsidRDefault="008C1775" w:rsidP="00FE0E69">
      <w:pPr>
        <w:shd w:val="clear" w:color="auto" w:fill="FFFFFF" w:themeFill="background1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7B06DF" w14:textId="77777777" w:rsidR="008C1775" w:rsidRDefault="008C1775" w:rsidP="00FE0E69">
      <w:pPr>
        <w:shd w:val="clear" w:color="auto" w:fill="FFFFFF" w:themeFill="background1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43B77D" w14:textId="77777777" w:rsidR="00CD6591" w:rsidRDefault="00CD6591" w:rsidP="00FE0E69">
      <w:pPr>
        <w:shd w:val="clear" w:color="auto" w:fill="FFFFFF" w:themeFill="background1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0E2E2EC" w14:textId="77777777" w:rsidR="00CD6591" w:rsidRDefault="00CD6591" w:rsidP="00FE0E6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МИКРОРАЙОН КСТЫ </w:t>
      </w:r>
      <w:proofErr w:type="gramStart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FF"/>
          <w:sz w:val="28"/>
          <w:szCs w:val="28"/>
        </w:rPr>
        <w:t>ГОРОД ПОЛОЦК)</w:t>
      </w:r>
    </w:p>
    <w:p w14:paraId="6B282729" w14:textId="77777777" w:rsidR="00CD6591" w:rsidRDefault="00CD6591" w:rsidP="00FE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 № 4 располагается в микрорайоне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удаленности километра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Экимани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также построен по проекту инженера Залесского в 1928 году. Изначально планировалось построить 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из-за большого количества проблем, с которыми сталкивались строители, было возведено лишь 4. </w:t>
      </w:r>
    </w:p>
    <w:p w14:paraId="7E734F45" w14:textId="0F3C7F87" w:rsidR="00CD6591" w:rsidRDefault="00CD6591" w:rsidP="00FE0E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ДОТ № 4 располагается недалеко от территории ОАО «Полоцк-Стекловолокно».  На одной из стен вы можете увидеть граффити, которое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изображает советского солдата и надпись «За Родину!». Данное </w:t>
      </w:r>
      <w:r w:rsidR="003867A3">
        <w:rPr>
          <w:rFonts w:ascii="Times New Roman" w:eastAsia="Times New Roman" w:hAnsi="Times New Roman" w:cs="Times New Roman"/>
          <w:sz w:val="28"/>
          <w:szCs w:val="28"/>
        </w:rPr>
        <w:t>граффити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появилась на месте, которое было залито вандалами краской.</w:t>
      </w:r>
    </w:p>
    <w:p w14:paraId="28B5022E" w14:textId="3D79ACC9" w:rsidR="00CD6591" w:rsidRDefault="00CD6591" w:rsidP="00FE0E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Именно в этом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удалось найти единственный  станок Юшина из самой перовой партии (Приложение 3). По инициативе работника музея Полякова С.И. при помощи </w:t>
      </w:r>
      <w:r w:rsidR="003867A3">
        <w:rPr>
          <w:rFonts w:ascii="Times New Roman" w:eastAsia="Times New Roman" w:hAnsi="Times New Roman" w:cs="Times New Roman"/>
          <w:sz w:val="28"/>
          <w:szCs w:val="28"/>
        </w:rPr>
        <w:t>МЧС удалось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достать его из-под плиты и доставить в музей боевой славы г. Полоцка.</w:t>
      </w:r>
    </w:p>
    <w:p w14:paraId="432158C8" w14:textId="77777777" w:rsidR="00CD6591" w:rsidRDefault="00CD6591" w:rsidP="00FE0E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Первое испытание вооружения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его противохимическую защиту и общее удобство действий гарнизона прошло 11 июля 1927 года.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Стены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имели толщину от 1350 мм до 1450 мм. Толщина покрытия составляла 1050 мм. Структура бетона, изученная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представляла собой 1-й слой 900 мм – бетон с крупным гравием, 2-й слой – 120 мм с мелкозернистым гравием, 3-й слой 20 мм – бетон худшего качества, для защиты от погодных воздействий. </w:t>
      </w:r>
    </w:p>
    <w:p w14:paraId="7157C1BA" w14:textId="78D5FFE6" w:rsidR="00CD6591" w:rsidRDefault="00CD6591" w:rsidP="00FE0E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противохимической защиты гарнизона точка имела герметичные убежища. Для подачи и очистки воздуха применялся фильтр-поглотитель ФПМ-120 ящичного типа, объединенный с вентилятором в виде меха, номинальной мощностью 120 </w:t>
      </w:r>
      <w:r w:rsidRPr="008C1775">
        <w:rPr>
          <w:rFonts w:ascii="Times New Roman" w:hAnsi="Times New Roman" w:cs="Times New Roman"/>
          <w:bCs/>
          <w:sz w:val="28"/>
          <w:szCs w:val="28"/>
        </w:rPr>
        <w:t>м</w:t>
      </w:r>
      <w:r w:rsidRPr="008C177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воздуха в час. В переписке по строительству было указано на необходимость предусмотреть в амбразурном узле крепление для проектировавшегося герметизирующего приспособления, однако о его установке в сооружениях в тот период достоверно не известно.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Для сооружений проектировалось электрическое освещение. Применительно к точке типа Залесского в состав этого электрооборудования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должны были входить 3 аккумуляторные батареи по 200 </w:t>
      </w:r>
      <w:r w:rsidR="003867A3" w:rsidRPr="008C1775">
        <w:rPr>
          <w:rFonts w:ascii="Times New Roman" w:hAnsi="Times New Roman" w:cs="Times New Roman"/>
          <w:bCs/>
          <w:sz w:val="28"/>
          <w:szCs w:val="28"/>
        </w:rPr>
        <w:t>ампер-часов</w:t>
      </w:r>
      <w:r w:rsidRPr="008C177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распределительный щит, 6 фар с лампами автомобильного типа, провода и арматура. Фактически же, насколько можно судить из переписки по строительству, на сооружениях использовались керосиновые фонари.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Для отопления сооружений предполагалось использовать печи, для печи должно было предусматриваться место установки и дымовой канал.</w:t>
      </w:r>
      <w:r>
        <w:rPr>
          <w:rFonts w:ascii="Times New Roman" w:hAnsi="Times New Roman" w:cs="Times New Roman"/>
          <w:bCs/>
          <w:sz w:val="28"/>
          <w:szCs w:val="28"/>
        </w:rPr>
        <w:br/>
        <w:t>Для водоснабжения предусматривался трубчатый колодец.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  <w:t>ДОТ был взорван во время Великой Отечественной войны.</w:t>
      </w:r>
    </w:p>
    <w:p w14:paraId="4EAFEAF0" w14:textId="77777777" w:rsidR="00CD6591" w:rsidRDefault="00CD6591" w:rsidP="00FE0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D4E875" w14:textId="77777777" w:rsidR="00CD6591" w:rsidRDefault="00CD6591" w:rsidP="00FE0E6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ПОСЕЛОК ЧЕРНОРУЧЬЕ - 1</w:t>
      </w:r>
    </w:p>
    <w:p w14:paraId="7BE6A039" w14:textId="27C1967F" w:rsidR="00CD6591" w:rsidRDefault="00CD6591" w:rsidP="00FE0E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ДОТ № 5 построен по проекту военного инженера Белинского. Так 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3867A3"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 и 4 был построен в период с 1927 по 1928 год. Данный ДОТ являлся предмостным, т.е. защищал мост через реку Западная Двина. Состоял из трех ярусов (Приложение 4), имел 8 амбразур круговой обороны. На вооружение стояли 8 пулеметов системы «Максим», 1 ручной пулемет Дегтярева. ДОТ № 5 одним из первых принял на себя удар 15-16 июля 1941 года, но так и не был взят врагом. В 1942 году был взорван немецкими саперами. В 2022 году был расчищен и благоустроен учащимися государственного учреждения образования «Средняя школа № 1 г. Полоцка» </w:t>
      </w:r>
      <w:r w:rsidR="00386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сотрудниками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Полоцкводоканал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14:paraId="599DB519" w14:textId="659B988B" w:rsidR="00CD6591" w:rsidRDefault="00CD6591" w:rsidP="00FE0E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Белинский также столкнулся с рядом проблем при возведении своих огневых точек: было трудно с доставкой материалов.  По Двине добывавшийся в русле реки камень везли на лайбах, его выгружали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Экимани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тянули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ночам ради секретност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телегах к местам строительства. Здесь валуны дробили вручную, полоцкие молотобойцы от трудной работы вскоре разбежались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</w:t>
      </w:r>
      <w:r w:rsidR="003867A3"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увеличили паек</w:t>
      </w:r>
      <w:r w:rsidR="003867A3"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продолжилась. Крестьянам за подводу платить приходилось 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</w:t>
      </w:r>
      <w:r w:rsidR="003867A3"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предполагалось, денег не хватало, поэтому из 6-ти первоначально планировавшихся сооружений удалось построить всего 4.</w:t>
      </w:r>
    </w:p>
    <w:p w14:paraId="12396CCE" w14:textId="1D3804FC" w:rsidR="00CD6591" w:rsidRDefault="00CD6591" w:rsidP="00FE0E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Также не хватало опытных специалистов. Не было геодезистов, для разметки земли при строительстве пришлось снять геодезиста-практиканта со строительства дорог, которые та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улучшались здесь в рамках развития укрепрайона.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Не было металла. Двутавровые балки привозили из Швеции, на них по сей день видны клейма. Кроме того, строителям порой не хватало опыта, детали в бетоне смещались при 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вмуровке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стены.</w:t>
      </w:r>
    </w:p>
    <w:p w14:paraId="400FE3D1" w14:textId="2A0B4A8B" w:rsidR="00CD6591" w:rsidRPr="008C1775" w:rsidRDefault="00CD6591" w:rsidP="00FE0E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 с виду трехэтажные, но это не так. Он имел нижний подземный этаж и высокий надземный каземат с амбразурами в два яруса.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ходе испытаний были получены отзывы, что пулеметчик на верхнем ярусе чувствовал себя 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неуверенно</w:t>
      </w:r>
      <w:r w:rsidR="003867A3"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ведя огонь из пулемета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полувисячем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положении, опираясь на стальные 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подножки</w:t>
      </w:r>
      <w:r w:rsidR="003867A3"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одновременно являвшиеся панорамами для пулеметчиков нижнего яруса амбразур.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Впрочем</w:t>
      </w:r>
      <w:r w:rsidR="003867A3"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</w:t>
      </w:r>
      <w:r w:rsidR="003867A3"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вел стрельбу через нижние амбразуры</w:t>
      </w:r>
      <w:r w:rsidR="003867A3"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чувствовали себя неуверенно</w:t>
      </w:r>
      <w:r w:rsidR="003867A3"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боялись, как бы верхний пулеметчик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не свалился. Позже, как ни странно, решили, что верхние амбразуры будут основными для пулеметов, а нижние предполагалось использовать больше для наблюдения. Связано это было с тем, что надо было обеспечить большую дальность стрельбы, а между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как их тогда называли «бетонными 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постами»</w:t>
      </w:r>
      <w:r w:rsidR="003867A3"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в среднем 2 км.</w:t>
      </w:r>
    </w:p>
    <w:p w14:paraId="3CA39F9E" w14:textId="04E56234" w:rsidR="00CD6591" w:rsidRDefault="00CD6591" w:rsidP="00FE0E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 в ДОТ был через нижний этаж, располагался ниж</w:t>
      </w:r>
      <w:r w:rsidR="003867A3"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C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земли и осуществлялся 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сквозник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предохранял дверь от действия взрывной волны. В огневых точках предусматривалось иметь запас патронов на 2 дня, по 9 тыс. патронов (36 коробок с лентами) на пулемет в день.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Боезапас размещался в специальных нишах, в шкафах и на полках в казематах.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Непосредственную оборону входа предполагалось обеспечивать гранатами. Специальных бойниц для обороны не предусматривалось. Перед входом должны были дежурить 3-4 гранатометчика для его обороны. Амбразуры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с довольно широким сектором обстрела в 100 градусов, имели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стальную одежду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противорикошетных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уступов, которую полоцкие кузнецы из артели металлистов ковали на субботниках «день и ночь».</w:t>
      </w:r>
    </w:p>
    <w:p w14:paraId="6C2F504E" w14:textId="77777777" w:rsidR="00CD6591" w:rsidRDefault="00CD6591" w:rsidP="00FE0E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28AD5B" w14:textId="77777777" w:rsidR="00CD6591" w:rsidRDefault="00CD6591" w:rsidP="00FE0E6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ПОСЕЛОК ВЕСНЯНКА</w:t>
      </w:r>
    </w:p>
    <w:p w14:paraId="298F60FD" w14:textId="4503581E" w:rsidR="00CD6591" w:rsidRPr="008C1775" w:rsidRDefault="00CD6591" w:rsidP="00FE0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ДОТ № 6 расположен в лесу недалеко от поселка Веснянка. Построен по проекту инженера Белинского в 1928 году.</w:t>
      </w:r>
      <w:r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проведенных испытаний пришли к выводу,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Белинского трудно замаскировать и лучше строить огневые точки подобные второму </w:t>
      </w:r>
      <w:r w:rsidRPr="008C1775">
        <w:rPr>
          <w:rFonts w:ascii="Times New Roman" w:hAnsi="Times New Roman" w:cs="Times New Roman"/>
          <w:sz w:val="28"/>
          <w:szCs w:val="28"/>
        </w:rPr>
        <w:t>проекту</w:t>
      </w:r>
      <w:r w:rsidR="002D469E" w:rsidRPr="008C1775">
        <w:rPr>
          <w:rFonts w:ascii="Times New Roman" w:hAnsi="Times New Roman" w:cs="Times New Roman"/>
          <w:sz w:val="28"/>
          <w:szCs w:val="28"/>
        </w:rPr>
        <w:t xml:space="preserve"> -</w:t>
      </w:r>
      <w:r w:rsidRPr="008C1775">
        <w:rPr>
          <w:rFonts w:ascii="Times New Roman" w:hAnsi="Times New Roman" w:cs="Times New Roman"/>
          <w:sz w:val="28"/>
          <w:szCs w:val="28"/>
        </w:rPr>
        <w:t xml:space="preserve"> инженера Залесского, что и было сделано позже. Перед войной оба </w:t>
      </w:r>
      <w:proofErr w:type="spellStart"/>
      <w:r w:rsidRPr="008C1775">
        <w:rPr>
          <w:rFonts w:ascii="Times New Roman" w:hAnsi="Times New Roman" w:cs="Times New Roman"/>
          <w:sz w:val="28"/>
          <w:szCs w:val="28"/>
        </w:rPr>
        <w:t>ДОТа</w:t>
      </w:r>
      <w:proofErr w:type="spellEnd"/>
      <w:r w:rsidRPr="008C1775">
        <w:rPr>
          <w:rFonts w:ascii="Times New Roman" w:hAnsi="Times New Roman" w:cs="Times New Roman"/>
          <w:sz w:val="28"/>
          <w:szCs w:val="28"/>
        </w:rPr>
        <w:t xml:space="preserve"> Белинского использовались как склады для боеприпасов для противотанковой артиллерии. Замаскировать их было трудно</w:t>
      </w:r>
      <w:r w:rsidR="002D469E" w:rsidRPr="008C1775">
        <w:rPr>
          <w:rFonts w:ascii="Times New Roman" w:hAnsi="Times New Roman" w:cs="Times New Roman"/>
          <w:sz w:val="28"/>
          <w:szCs w:val="28"/>
        </w:rPr>
        <w:t>,</w:t>
      </w:r>
      <w:r w:rsidRPr="008C1775">
        <w:rPr>
          <w:rFonts w:ascii="Times New Roman" w:hAnsi="Times New Roman" w:cs="Times New Roman"/>
          <w:sz w:val="28"/>
          <w:szCs w:val="28"/>
        </w:rPr>
        <w:t xml:space="preserve"> и они</w:t>
      </w:r>
      <w:r>
        <w:rPr>
          <w:rFonts w:ascii="Times New Roman" w:hAnsi="Times New Roman" w:cs="Times New Roman"/>
          <w:sz w:val="28"/>
          <w:szCs w:val="28"/>
        </w:rPr>
        <w:t xml:space="preserve"> породили среди местных легенду,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идут сплошными рядами от самой тогдашней госграницы до самого Полоцка, то есть глубина обороны была не 2 - 5 км, как в реальности, а 20 - 30 км.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В первые месяцы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Белинского одним своим видом вводили немецких разведчиков в заблуждение. В 1941 году доклады разведки и опрос местных жителей и пленных сильно ввел немцев в заблуждение по поводу глубины нашей обороны, </w:t>
      </w:r>
      <w:r w:rsidRPr="008C1775">
        <w:rPr>
          <w:rFonts w:ascii="Times New Roman" w:hAnsi="Times New Roman" w:cs="Times New Roman"/>
          <w:sz w:val="28"/>
          <w:szCs w:val="28"/>
        </w:rPr>
        <w:t>в итоге</w:t>
      </w:r>
      <w:r w:rsidR="002D469E" w:rsidRPr="008C1775">
        <w:rPr>
          <w:rFonts w:ascii="Times New Roman" w:hAnsi="Times New Roman" w:cs="Times New Roman"/>
          <w:sz w:val="28"/>
          <w:szCs w:val="28"/>
        </w:rPr>
        <w:t xml:space="preserve"> - </w:t>
      </w:r>
      <w:r w:rsidRPr="008C1775">
        <w:rPr>
          <w:rFonts w:ascii="Times New Roman" w:hAnsi="Times New Roman" w:cs="Times New Roman"/>
          <w:sz w:val="28"/>
          <w:szCs w:val="28"/>
        </w:rPr>
        <w:t xml:space="preserve">целые их дивизии долго боялись атаковать малочисленные наши батальоны, оборонявшиеся среди </w:t>
      </w:r>
      <w:proofErr w:type="spellStart"/>
      <w:r w:rsidRPr="008C1775">
        <w:rPr>
          <w:rFonts w:ascii="Times New Roman" w:hAnsi="Times New Roman" w:cs="Times New Roman"/>
          <w:sz w:val="28"/>
          <w:szCs w:val="28"/>
        </w:rPr>
        <w:t>ДОТов</w:t>
      </w:r>
      <w:proofErr w:type="spellEnd"/>
      <w:r w:rsidRPr="008C1775">
        <w:rPr>
          <w:rFonts w:ascii="Times New Roman" w:hAnsi="Times New Roman" w:cs="Times New Roman"/>
          <w:sz w:val="28"/>
          <w:szCs w:val="28"/>
        </w:rPr>
        <w:t>.</w:t>
      </w:r>
    </w:p>
    <w:p w14:paraId="7C889728" w14:textId="77BA74E0" w:rsidR="00CD6591" w:rsidRDefault="00CD6591" w:rsidP="00FE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775">
        <w:rPr>
          <w:rFonts w:ascii="Times New Roman" w:hAnsi="Times New Roman" w:cs="Times New Roman"/>
          <w:sz w:val="28"/>
          <w:szCs w:val="28"/>
        </w:rPr>
        <w:t>Основную свою роль</w:t>
      </w:r>
      <w:r w:rsidR="002D469E" w:rsidRPr="008C1775">
        <w:rPr>
          <w:rFonts w:ascii="Times New Roman" w:hAnsi="Times New Roman" w:cs="Times New Roman"/>
          <w:sz w:val="28"/>
          <w:szCs w:val="28"/>
        </w:rPr>
        <w:t xml:space="preserve"> ДОТ</w:t>
      </w:r>
      <w:r w:rsidRPr="008C1775">
        <w:rPr>
          <w:rFonts w:ascii="Times New Roman" w:hAnsi="Times New Roman" w:cs="Times New Roman"/>
          <w:sz w:val="28"/>
          <w:szCs w:val="28"/>
        </w:rPr>
        <w:t xml:space="preserve"> сыграл</w:t>
      </w:r>
      <w:r>
        <w:rPr>
          <w:rFonts w:ascii="Times New Roman" w:hAnsi="Times New Roman" w:cs="Times New Roman"/>
          <w:sz w:val="28"/>
          <w:szCs w:val="28"/>
        </w:rPr>
        <w:t xml:space="preserve"> на завершающем этапе обороны Полоцка летом 1941 года, когда от командующего 22-й армией поступил приказ войскам, обороняющим Полоцкий укрепленный район, об отступлении в направлении на г. Невель. Огневая точка сдерживала немецкие пехотные подразделения, позволив войскам полоцкого боевого участка, оборонявшим южный сектор полоцкого укрепленного района, беспрепятственно переправиться на правый берег Западной Двины и осуществить отрыв от противника.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В ходе этих боев ДОТ № 6 не единожды подвергался штурму, на нем много следов попаданий пуль врага и 30-40 выбоин от снарядов пушки калибра 37 мм. После попытки борьбы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немцы (из 6-ой пехотной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дивизии) решили уклониться от боя, обошли восточнее и по берегу Двины и к вечеру 15-го июля вышли к уже взорванному полоцкому железнодорожному мосту через Двину. </w:t>
      </w:r>
    </w:p>
    <w:p w14:paraId="1F1BE427" w14:textId="06B184CC" w:rsidR="00CD6591" w:rsidRDefault="00CD6591" w:rsidP="00FE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занятия Полоцка немецкими войсками гарнизоны огневых точек продолжали борьбу, не позволяя противнику в полной мере использовать коммуникации для снабжения своих войск. Когда же стало понятно, что линия фронта ушла на восток, гарнизоны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1, 4, 5 и 6 ночью беспрепятственно покинули сооружения и двинулись на соединение со своими частями. В 1942  году немецкие саперы после изучения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подорвали его изнутри - ст</w:t>
      </w:r>
      <w:r w:rsidR="002D469E" w:rsidRPr="008C1775">
        <w:rPr>
          <w:rFonts w:ascii="Times New Roman" w:hAnsi="Times New Roman" w:cs="Times New Roman"/>
          <w:sz w:val="28"/>
          <w:szCs w:val="28"/>
        </w:rPr>
        <w:t>е</w:t>
      </w:r>
      <w:r w:rsidRPr="008C17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 каземата разнесло в стороны, а крыша почти точно упала на основание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вроде убежища без амбразур., каким мы его видим сейчас.</w:t>
      </w:r>
    </w:p>
    <w:p w14:paraId="0C0C6125" w14:textId="77777777" w:rsidR="00CD6591" w:rsidRDefault="00CD6591" w:rsidP="00FE0E6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51F78C07" w14:textId="77777777" w:rsidR="00CD6591" w:rsidRDefault="00CD6591" w:rsidP="00FE0E69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ГОРОД  ПОЛОЦК</w:t>
      </w:r>
    </w:p>
    <w:p w14:paraId="20C3BC3D" w14:textId="3FF4A095" w:rsidR="00CD6591" w:rsidRDefault="00CD6591" w:rsidP="00FE0E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Войска Полоцкого боевого участка, опирающиеся на Полоцкий укрепленный район, не только сковывали продвижение всего северного крыла III танковой группы генерала Г. Гота и 2-х армейских корпусов к Невелю, Великим Лукам и Велижу, но и нанесли им серьезный урон в технике и живой силе. Кроме того, они постоянно контратаковали, наносили удары по тылам и нарушали снабжение рвущихся на восток соединений вермахта. Все же важнейшим результатом сражения за Полоцк можно считать предотвращение выхода 57-ого танкового корпуса в тыл отступающим войскам Северо-западного фронта и не допущение их использования в решающий момент Смоленского сражения. Под Смоленском немецкое командование стремилось</w:t>
      </w:r>
      <w:r w:rsidR="002D4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 что бы то ни стало завершить окружение основных сил Западного фронта, но так и не смогло это сделать во многом, по признанию начальника генерального штаба вермахта Ф.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Гальдера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из-за того, что 57-й танковый корпус завяз на две недели под Полоцком, а точнее в Полоцком укрепленном районе.</w:t>
      </w:r>
    </w:p>
    <w:p w14:paraId="101945E2" w14:textId="086FFF8F" w:rsidR="00CD6591" w:rsidRDefault="00CD6591" w:rsidP="00FE0E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ДОТы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Полоцкого укрепленного района, будучи разбиты артиллерией, подорваны, либо </w:t>
      </w:r>
      <w:r w:rsidRPr="008C1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оставлены гарнизонами при отходе и во время оккупации</w:t>
      </w:r>
      <w:r w:rsidR="002D469E" w:rsidRPr="008C1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C1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продолжали служить своему народу. Вскоре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Россонском, Ушачском и Полоцком районе (треугольник Дисна-Ветрино-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Экимань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образовались партизанские группы, продолжившие борьбу с фашизмом с оружием и боеприпасами, найденными на месте ожесточенных боев 1941 года в укрепленном районе и непосредственно в его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ДОТах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49A9AC9" w14:textId="0BC36F2B" w:rsidR="00CD6591" w:rsidRDefault="00CD6591" w:rsidP="00FE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 войны в 1952 году фортификационные сооружения Полоцкого укрепленного района прошли инвентаризацию, в ходе которой выяснилось</w:t>
      </w:r>
      <w:r w:rsidR="00FE0E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 неповрежденных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ДОТов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остались считанные единицы. На базе бывшего Полоцкого укрепленного района был образован 13-й территориальный оборонительный район.</w:t>
      </w:r>
    </w:p>
    <w:p w14:paraId="2A30E6E4" w14:textId="044F762F" w:rsidR="00CD6591" w:rsidRDefault="00CD6591" w:rsidP="00FE0E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туристско-экскурсионный маршрут «Полоцкий рубеж: первые огневые точки» - </w:t>
      </w:r>
      <w:r w:rsidR="00FE0E69">
        <w:rPr>
          <w:rFonts w:ascii="Times New Roman" w:hAnsi="Times New Roman" w:cs="Times New Roman"/>
          <w:sz w:val="28"/>
          <w:szCs w:val="28"/>
        </w:rPr>
        <w:t>это интересный</w:t>
      </w:r>
      <w:r>
        <w:rPr>
          <w:rFonts w:ascii="Times New Roman" w:hAnsi="Times New Roman" w:cs="Times New Roman"/>
          <w:sz w:val="28"/>
          <w:szCs w:val="28"/>
        </w:rPr>
        <w:t xml:space="preserve"> и познавательный отдых в Беларуси, который позволит туристу отдохнуть и узнать новые сведения о героическом прошлом Полоцка.</w:t>
      </w:r>
    </w:p>
    <w:p w14:paraId="31167273" w14:textId="77777777" w:rsidR="00CD6591" w:rsidRDefault="00CD6591" w:rsidP="00FE0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317367" w14:textId="77777777" w:rsidR="00CD6591" w:rsidRDefault="00CD6591" w:rsidP="00FE0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5251727" w14:textId="77777777" w:rsidR="00CD6591" w:rsidRDefault="00CD6591" w:rsidP="00FE0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AF5F9C0" w14:textId="77777777" w:rsidR="00CD6591" w:rsidRDefault="00CD6591" w:rsidP="00FE0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7B18A2" w14:textId="77777777" w:rsidR="00CD6591" w:rsidRDefault="00CD6591" w:rsidP="00FE0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6CEF8B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E8888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38857F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664CE7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A105D2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692333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C37D0B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A0D547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22ED2B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F1656F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CD32DB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24EC1A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82748A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785A87" w14:textId="77777777" w:rsidR="00CD6591" w:rsidRDefault="00CD6591" w:rsidP="00FE0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2635E8AD" w14:textId="77777777" w:rsidR="00CD6591" w:rsidRDefault="00CD6591" w:rsidP="00FE0E69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[Электронный ресурс] / - Режим доступа :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https://ru.wikipedia.org/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Дата доступа : 05.11.2022.</w:t>
      </w:r>
    </w:p>
    <w:p w14:paraId="1C8D1B03" w14:textId="4EE76473" w:rsidR="00CD6591" w:rsidRPr="00FE0E69" w:rsidRDefault="00CD6591" w:rsidP="00FE0E69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Поляков, С. И. «Линия Сталина». Полоцкий укрепрайон, 1919 — 1941 гг. / С. И. Поляков, С. П. Копыл.— Полоцкое книжное издательство, 2009. — 55 с. : ил. </w:t>
      </w:r>
      <w:proofErr w:type="gramStart"/>
      <w:r>
        <w:rPr>
          <w:rFonts w:ascii="Times New Roman" w:hAnsi="Times New Roman" w:cs="Times New Roman"/>
          <w:sz w:val="28"/>
          <w:szCs w:val="28"/>
        </w:rPr>
        <w:t>—(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Наследие Полоцкой земли 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7).</w:t>
      </w:r>
    </w:p>
    <w:p w14:paraId="6C51F976" w14:textId="77777777" w:rsidR="00CD6591" w:rsidRDefault="00CD6591" w:rsidP="00FE0E69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Комиссаров, В.Л. Крепость Полоцк. Век ХХ. Полоцкий укрепленный район. Книга вторая. / В.Л. Комиссаров.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176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14:paraId="1FDC06A0" w14:textId="77777777" w:rsidR="00CD6591" w:rsidRDefault="00CD6591" w:rsidP="00FE0E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56F6EB2F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074109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BDBCD4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020407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6179DA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8C7CF5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A297E6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AA24AE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4DDDAF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3E5E70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9BCAF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888926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24F25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A31E34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CA699C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4272C6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9C07D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9A5BD9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23E8B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E62280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C677B2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EAB06C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EE106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8B6917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B5CE3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375FE2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663ED7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857A80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B9436A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6C060" w14:textId="77777777" w:rsidR="00CD6591" w:rsidRDefault="00CD6591" w:rsidP="00FE0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Портфель экскурсовода</w:t>
      </w:r>
    </w:p>
    <w:p w14:paraId="661EEF00" w14:textId="77777777" w:rsidR="00CD6591" w:rsidRDefault="00CD6591" w:rsidP="00FE0E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4BC3C1D2" w14:textId="77777777" w:rsidR="00CD6591" w:rsidRDefault="00CD6591" w:rsidP="00FE0E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EF6191" w14:textId="598FF001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A4B756" wp14:editId="6AA8674D">
            <wp:extent cx="5934075" cy="5934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ECE12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 Строение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проекту Залесского</w:t>
      </w:r>
    </w:p>
    <w:p w14:paraId="54B44C93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EA7A8C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6C09D9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C2C47D" w14:textId="1E05796E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1028C8" w14:textId="2DF966DC" w:rsidR="00FE0E69" w:rsidRDefault="00FE0E69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EBD678" w14:textId="198F9D8D" w:rsidR="00FE0E69" w:rsidRDefault="00FE0E69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9BE98A" w14:textId="395B1944" w:rsidR="00FE0E69" w:rsidRDefault="00FE0E69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E52023" w14:textId="4F0EE822" w:rsidR="00FE0E69" w:rsidRDefault="00FE0E69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EC3F4A" w14:textId="77777777" w:rsidR="00FE0E69" w:rsidRDefault="00FE0E69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F8D696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4D16E6" w14:textId="77777777" w:rsidR="00CD6591" w:rsidRDefault="00CD6591" w:rsidP="00FE0E6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14:paraId="6F7470A9" w14:textId="64ED810F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1A2AD2" wp14:editId="3CFA2F18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2EE04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41FB93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Пулемет «Максим»</w:t>
      </w:r>
    </w:p>
    <w:p w14:paraId="345D145D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30514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46D38B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2E37F7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5C89C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8DE643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746CC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F3CB44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9AA4C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970118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1ED9B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5BF4DA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CD23A4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DD1941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EA1D0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32822E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B8DB7B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C8BD12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0A4F01" w14:textId="77777777" w:rsidR="008C1775" w:rsidRDefault="008C1775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85AFC2" w14:textId="42B46983" w:rsidR="008C1775" w:rsidRPr="008C1775" w:rsidRDefault="008C1775" w:rsidP="008C177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177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1AD51EC4" w14:textId="0C2DB600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E98630" wp14:editId="42853ACE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9F54E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Станок Юшина</w:t>
      </w:r>
    </w:p>
    <w:p w14:paraId="0214A2B5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B2A67C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A9CDC0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46FC1E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42DBAB" w14:textId="77777777" w:rsidR="00CD6591" w:rsidRDefault="00CD6591" w:rsidP="00FE0E6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66F227FA" w14:textId="77777777" w:rsidR="00CD6591" w:rsidRDefault="00CD6591" w:rsidP="00FE0E6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72F4A192" w14:textId="77777777" w:rsidR="00CD6591" w:rsidRDefault="00CD6591" w:rsidP="00FE0E6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2DE752A1" w14:textId="77777777" w:rsidR="00CD6591" w:rsidRDefault="00CD6591" w:rsidP="00FE0E6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1E59B63E" w14:textId="77777777" w:rsidR="00CD6591" w:rsidRDefault="00CD6591" w:rsidP="00FE0E6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72B1347F" w14:textId="77777777" w:rsidR="00CD6591" w:rsidRDefault="00CD6591" w:rsidP="00FE0E6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1337F363" w14:textId="77777777" w:rsidR="00CD6591" w:rsidRDefault="00CD6591" w:rsidP="00FE0E6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6480CB32" w14:textId="4744B2AE" w:rsidR="00CD6591" w:rsidRDefault="00CD6591" w:rsidP="00FE0E6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31878AEA" w14:textId="37E8F459" w:rsidR="00FE0E69" w:rsidRDefault="00FE0E69" w:rsidP="00FE0E6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7EF2BCCA" w14:textId="41419602" w:rsidR="00FE0E69" w:rsidRDefault="00FE0E69" w:rsidP="00FE0E6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0C2491B0" w14:textId="71F5C0EF" w:rsidR="00FE0E69" w:rsidRDefault="00FE0E69" w:rsidP="00FE0E6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7BF79345" w14:textId="63D9C768" w:rsidR="00FE0E69" w:rsidRDefault="00FE0E69" w:rsidP="00FE0E6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34C3DF09" w14:textId="59503894" w:rsidR="00FE0E69" w:rsidRDefault="00FE0E69" w:rsidP="00FE0E6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75977D93" w14:textId="4FB95B40" w:rsidR="00FE0E69" w:rsidRDefault="00FE0E69" w:rsidP="00FE0E6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14EE80FE" w14:textId="77777777" w:rsidR="00FE0E69" w:rsidRDefault="00FE0E69" w:rsidP="00FE0E6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3C0019C7" w14:textId="77777777" w:rsidR="00CD6591" w:rsidRDefault="00CD6591" w:rsidP="00FE0E69">
      <w:pPr>
        <w:spacing w:after="0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Приложение 4</w:t>
      </w:r>
    </w:p>
    <w:p w14:paraId="6AE9AE3F" w14:textId="67342393" w:rsidR="00CD6591" w:rsidRDefault="00CD6591" w:rsidP="00FE0E6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CDDFB7" wp14:editId="1EC0D83B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A79E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Схема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проекту Белинского</w:t>
      </w:r>
    </w:p>
    <w:p w14:paraId="10010E46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8D5DE9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587C40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A37D77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110C61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14D062" w14:textId="1CD7427A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1E10A0" w14:textId="6170767B" w:rsidR="00FE0E69" w:rsidRDefault="00FE0E69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7E3AE7" w14:textId="2FA6912D" w:rsidR="00FE0E69" w:rsidRDefault="00FE0E69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1C3C59" w14:textId="6A43E35E" w:rsidR="00FE0E69" w:rsidRDefault="00FE0E69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768076" w14:textId="622B1D9C" w:rsidR="00FE0E69" w:rsidRDefault="00FE0E69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1BD558" w14:textId="77777777" w:rsidR="00FE0E69" w:rsidRDefault="00FE0E69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8B3611" w14:textId="77777777" w:rsidR="00CD6591" w:rsidRDefault="00CD6591" w:rsidP="00FE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A5E465" w14:textId="232ED52E" w:rsidR="00CD6591" w:rsidRDefault="008C1775" w:rsidP="00FE0E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  <w:bookmarkStart w:id="1" w:name="_GoBack"/>
      <w:bookmarkEnd w:id="1"/>
      <w:r w:rsidR="00CD6591">
        <w:rPr>
          <w:rFonts w:ascii="Times New Roman" w:hAnsi="Times New Roman" w:cs="Times New Roman"/>
          <w:b/>
          <w:sz w:val="28"/>
          <w:szCs w:val="28"/>
        </w:rPr>
        <w:t>.  Технологическая карта  экскурсии  «Полоцкий рубеж: Первые огневые точки Полоцка»</w:t>
      </w:r>
    </w:p>
    <w:p w14:paraId="2D37D5B4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 экскурсии</w:t>
      </w:r>
      <w:r>
        <w:rPr>
          <w:rFonts w:ascii="Times New Roman" w:hAnsi="Times New Roman" w:cs="Times New Roman"/>
          <w:i/>
          <w:sz w:val="28"/>
          <w:szCs w:val="28"/>
        </w:rPr>
        <w:t>: тематическая.</w:t>
      </w:r>
    </w:p>
    <w:p w14:paraId="520E1A27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Протяженность маршрута:</w:t>
      </w:r>
      <w:r>
        <w:rPr>
          <w:rFonts w:ascii="Times New Roman" w:hAnsi="Times New Roman" w:cs="Times New Roman"/>
          <w:i/>
          <w:sz w:val="28"/>
          <w:szCs w:val="28"/>
        </w:rPr>
        <w:t xml:space="preserve"> 15 км</w:t>
      </w:r>
    </w:p>
    <w:p w14:paraId="020E3A1D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Продолжительность для автотуристов:</w:t>
      </w:r>
      <w:r>
        <w:rPr>
          <w:rFonts w:ascii="Times New Roman" w:hAnsi="Times New Roman" w:cs="Times New Roman"/>
          <w:i/>
          <w:sz w:val="28"/>
          <w:szCs w:val="28"/>
        </w:rPr>
        <w:t xml:space="preserve"> 5 часов</w:t>
      </w:r>
    </w:p>
    <w:p w14:paraId="76D82C3F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экскурсии:</w:t>
      </w:r>
      <w:r>
        <w:rPr>
          <w:rFonts w:ascii="Times New Roman" w:hAnsi="Times New Roman" w:cs="Times New Roman"/>
          <w:i/>
          <w:sz w:val="28"/>
          <w:szCs w:val="28"/>
        </w:rPr>
        <w:t xml:space="preserve"> экскурсия знакомит с первыми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которые были возведены в Полоцке в период с 1927 по 1928 год историей их постройки, особенностями и значением для оборонительных боев в первые дни войны.</w:t>
      </w:r>
    </w:p>
    <w:p w14:paraId="5E265231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гражданско-патриотическое воспитание личности через изучение героического прошлого нашего народа.</w:t>
      </w:r>
    </w:p>
    <w:p w14:paraId="7F2C0288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566A085A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познакомить с  историей строительства и особенностями первых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Полоцкого укрепленного района;</w:t>
      </w:r>
    </w:p>
    <w:p w14:paraId="3CCF42BB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способствовать расширению кругозора экскурсантов по истории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Полотчины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годы Великой Отечественной войны;</w:t>
      </w:r>
    </w:p>
    <w:p w14:paraId="763FD832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показать  роль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 время обороны Полоцка.</w:t>
      </w:r>
    </w:p>
    <w:p w14:paraId="0A55F552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маршрут  не представляет сложности для автотуристов, велотуристов, краеведов. Его можно трансформировать в  комбинированный туристский поход. </w:t>
      </w:r>
      <w:r>
        <w:rPr>
          <w:rFonts w:ascii="Times New Roman" w:hAnsi="Times New Roman" w:cs="Times New Roman"/>
          <w:i/>
          <w:sz w:val="28"/>
          <w:szCs w:val="28"/>
        </w:rPr>
        <w:t>Маршрут проходит по Полоцку и Полоцкому району.</w:t>
      </w:r>
    </w:p>
    <w:p w14:paraId="1EB107B5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НИТКА МАРШРУТА: </w:t>
      </w:r>
      <w:proofErr w:type="spellStart"/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г.Полоцк</w:t>
      </w:r>
      <w:proofErr w:type="spellEnd"/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, м-р </w:t>
      </w:r>
      <w:proofErr w:type="spellStart"/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Экимань</w:t>
      </w:r>
      <w:proofErr w:type="spellEnd"/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г.Полоцк</w:t>
      </w:r>
      <w:proofErr w:type="spellEnd"/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, м-р </w:t>
      </w:r>
      <w:proofErr w:type="spellStart"/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Ксты</w:t>
      </w:r>
      <w:proofErr w:type="spellEnd"/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– п. Черноручье-1 – п. Веснянка – г. Полоцк</w:t>
      </w:r>
    </w:p>
    <w:p w14:paraId="08817815" w14:textId="77777777" w:rsidR="00CD6591" w:rsidRDefault="00CD6591" w:rsidP="00FE0E6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Протяженность маршрута: 15 километров</w:t>
      </w:r>
    </w:p>
    <w:p w14:paraId="69E8827C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14:paraId="17E2CC7B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14:paraId="72CB40B4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14:paraId="7A7E382B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14:paraId="573DB059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14:paraId="74A3215E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14:paraId="31440797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14:paraId="19E3E9D3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14:paraId="578DFF72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14:paraId="7D8D904D" w14:textId="65D46B7B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14:paraId="212C37B6" w14:textId="77777777" w:rsidR="00FE0E69" w:rsidRDefault="00FE0E69" w:rsidP="00FE0E6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14:paraId="3AE5DCA6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14:paraId="1F4E9DC1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Вступление к экскурсии:</w:t>
      </w:r>
    </w:p>
    <w:p w14:paraId="2606B99A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• в организационной части после знакомства с группой оговорить необходимые организационные вопросы; напомнить о правилах безопасного поведения.</w:t>
      </w:r>
    </w:p>
    <w:p w14:paraId="6B0AFD2B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• в информационной части дать краткое сообщение о теме экскурсии, упомянуть 2 – 3 наиболее интересные объекта, не давая их подробную характеристику.</w:t>
      </w:r>
    </w:p>
    <w:p w14:paraId="1F9F4B9E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14:paraId="3D249C94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Примечание к графической части:</w:t>
      </w:r>
    </w:p>
    <w:p w14:paraId="4097ABBD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• в графической схеме время, указанно</w:t>
      </w:r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е в графе «4», включает как время показа объектов и рассказа о них, логического перехода, так и время переезда либо перехода  к следующему объекту.</w:t>
      </w:r>
    </w:p>
    <w:p w14:paraId="15A44090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14:paraId="594D920D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14:paraId="0FE8F057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14:paraId="7658F77E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14:paraId="4E1B9E53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14:paraId="1495B23E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14:paraId="4DE3B111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14:paraId="330CAA06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14:paraId="07E381A6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14:paraId="3DF16C23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14:paraId="71CE4258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14:paraId="10D41CB0" w14:textId="77777777" w:rsidR="00CD6591" w:rsidRDefault="00CD6591" w:rsidP="00FE0E6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14:paraId="345D4303" w14:textId="77777777" w:rsidR="00CD6591" w:rsidRDefault="00CD6591" w:rsidP="00FE0E69">
      <w:pPr>
        <w:spacing w:after="0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br w:type="page"/>
      </w:r>
    </w:p>
    <w:p w14:paraId="78E090F8" w14:textId="77777777" w:rsidR="00CD6591" w:rsidRDefault="00CD6591" w:rsidP="00FE0E69"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sectPr w:rsidR="00CD6591">
          <w:pgSz w:w="11906" w:h="16838"/>
          <w:pgMar w:top="1134" w:right="850" w:bottom="1134" w:left="1701" w:header="708" w:footer="708" w:gutter="0"/>
          <w:cols w:space="720"/>
        </w:sectPr>
      </w:pPr>
    </w:p>
    <w:p w14:paraId="5A2673DA" w14:textId="77777777" w:rsidR="00CD6591" w:rsidRDefault="00CD6591" w:rsidP="00FE0E6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56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73"/>
        <w:gridCol w:w="1438"/>
        <w:gridCol w:w="1148"/>
        <w:gridCol w:w="2895"/>
        <w:gridCol w:w="2099"/>
      </w:tblGrid>
      <w:tr w:rsidR="00FE0E69" w14:paraId="34A65269" w14:textId="77777777" w:rsidTr="00FE0E69">
        <w:trPr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527B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NewRomanPS-BoldMT" w:eastAsia="MS Mincho" w:hAnsi="TimesNewRomanPS-BoldMT" w:cs="Times New Roman"/>
                <w:b/>
                <w:bCs/>
                <w:color w:val="000000"/>
                <w:sz w:val="28"/>
                <w:szCs w:val="28"/>
                <w:lang w:eastAsia="ja-JP"/>
              </w:rPr>
              <w:t>Маршрут</w:t>
            </w:r>
            <w:r>
              <w:rPr>
                <w:rFonts w:ascii="TimesNewRomanPS-BoldMT" w:eastAsia="MS Mincho" w:hAnsi="TimesNewRomanPS-BoldMT" w:cs="Times New Roman"/>
                <w:color w:val="000000"/>
                <w:sz w:val="28"/>
                <w:szCs w:val="28"/>
                <w:lang w:eastAsia="ja-JP"/>
              </w:rPr>
              <w:br/>
            </w:r>
            <w:r>
              <w:rPr>
                <w:rFonts w:ascii="TimesNewRomanPS-BoldMT" w:eastAsia="MS Mincho" w:hAnsi="TimesNewRomanPS-BoldMT" w:cs="Times New Roman"/>
                <w:b/>
                <w:bCs/>
                <w:color w:val="000000"/>
                <w:sz w:val="28"/>
                <w:szCs w:val="28"/>
                <w:lang w:eastAsia="ja-JP"/>
              </w:rPr>
              <w:t>экскурсии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FBD2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NewRomanPS-BoldMT" w:eastAsia="MS Mincho" w:hAnsi="TimesNewRomanPS-BoldMT" w:cs="Times New Roman"/>
                <w:b/>
                <w:bCs/>
                <w:color w:val="000000"/>
                <w:sz w:val="28"/>
                <w:szCs w:val="28"/>
                <w:lang w:eastAsia="ja-JP"/>
              </w:rPr>
              <w:t>Места</w:t>
            </w:r>
            <w:r>
              <w:rPr>
                <w:rFonts w:ascii="TimesNewRomanPS-BoldMT" w:eastAsia="MS Mincho" w:hAnsi="TimesNewRomanPS-BoldMT" w:cs="Times New Roman"/>
                <w:color w:val="000000"/>
                <w:sz w:val="28"/>
                <w:szCs w:val="28"/>
                <w:lang w:eastAsia="ja-JP"/>
              </w:rPr>
              <w:br/>
            </w:r>
            <w:r>
              <w:rPr>
                <w:rFonts w:ascii="TimesNewRomanPS-BoldMT" w:eastAsia="MS Mincho" w:hAnsi="TimesNewRomanPS-BoldMT" w:cs="Times New Roman"/>
                <w:b/>
                <w:bCs/>
                <w:color w:val="000000"/>
                <w:sz w:val="28"/>
                <w:szCs w:val="28"/>
                <w:lang w:eastAsia="ja-JP"/>
              </w:rPr>
              <w:t>остановок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7789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NewRomanPS-BoldMT" w:eastAsia="MS Mincho" w:hAnsi="TimesNewRomanPS-BoldMT" w:cs="Times New Roman"/>
                <w:b/>
                <w:bCs/>
                <w:color w:val="000000"/>
                <w:sz w:val="28"/>
                <w:szCs w:val="28"/>
                <w:lang w:eastAsia="ja-JP"/>
              </w:rPr>
              <w:t>Объекты</w:t>
            </w:r>
            <w:r>
              <w:rPr>
                <w:rFonts w:ascii="TimesNewRomanPS-BoldMT" w:eastAsia="MS Mincho" w:hAnsi="TimesNewRomanPS-BoldMT" w:cs="Times New Roman"/>
                <w:color w:val="000000"/>
                <w:sz w:val="28"/>
                <w:szCs w:val="28"/>
                <w:lang w:eastAsia="ja-JP"/>
              </w:rPr>
              <w:br/>
            </w:r>
            <w:r>
              <w:rPr>
                <w:rFonts w:ascii="TimesNewRomanPS-BoldMT" w:eastAsia="MS Mincho" w:hAnsi="TimesNewRomanPS-BoldMT" w:cs="Times New Roman"/>
                <w:b/>
                <w:bCs/>
                <w:color w:val="000000"/>
                <w:sz w:val="28"/>
                <w:szCs w:val="28"/>
                <w:lang w:eastAsia="ja-JP"/>
              </w:rPr>
              <w:t>показа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B138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NewRomanPS-BoldMT" w:eastAsia="MS Mincho" w:hAnsi="TimesNewRomanPS-BoldMT" w:cs="Times New Roman"/>
                <w:b/>
                <w:bCs/>
                <w:color w:val="000000"/>
                <w:sz w:val="28"/>
                <w:szCs w:val="28"/>
                <w:lang w:eastAsia="ja-JP"/>
              </w:rPr>
              <w:t>Время</w:t>
            </w:r>
            <w:r>
              <w:rPr>
                <w:rFonts w:ascii="TimesNewRomanPS-BoldMT" w:eastAsia="MS Mincho" w:hAnsi="TimesNewRomanPS-BoldMT" w:cs="Times New Roman"/>
                <w:color w:val="000000"/>
                <w:sz w:val="28"/>
                <w:szCs w:val="28"/>
                <w:lang w:eastAsia="ja-JP"/>
              </w:rPr>
              <w:br/>
            </w:r>
            <w:r>
              <w:rPr>
                <w:rFonts w:ascii="TimesNewRomanPS-BoldMT" w:eastAsia="MS Mincho" w:hAnsi="TimesNewRomanPS-BoldMT" w:cs="Times New Roman"/>
                <w:b/>
                <w:bCs/>
                <w:color w:val="000000"/>
                <w:sz w:val="28"/>
                <w:szCs w:val="28"/>
                <w:lang w:eastAsia="ja-JP"/>
              </w:rPr>
              <w:t>(мин)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5AC8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NewRomanPS-BoldMT" w:eastAsia="MS Mincho" w:hAnsi="TimesNewRomanPS-BoldMT" w:cs="Times New Roman"/>
                <w:b/>
                <w:bCs/>
                <w:color w:val="000000"/>
                <w:sz w:val="28"/>
                <w:szCs w:val="28"/>
                <w:lang w:eastAsia="ja-JP"/>
              </w:rPr>
              <w:t>Основное содержание</w:t>
            </w:r>
            <w:r>
              <w:rPr>
                <w:rFonts w:ascii="TimesNewRomanPS-BoldMT" w:eastAsia="MS Mincho" w:hAnsi="TimesNewRomanPS-BoldMT" w:cs="Times New Roman"/>
                <w:color w:val="000000"/>
                <w:sz w:val="28"/>
                <w:szCs w:val="28"/>
                <w:lang w:eastAsia="ja-JP"/>
              </w:rPr>
              <w:br/>
            </w:r>
            <w:r>
              <w:rPr>
                <w:rFonts w:ascii="TimesNewRomanPS-BoldMT" w:eastAsia="MS Mincho" w:hAnsi="TimesNewRomanPS-BoldMT" w:cs="Times New Roman"/>
                <w:b/>
                <w:bCs/>
                <w:color w:val="000000"/>
                <w:sz w:val="28"/>
                <w:szCs w:val="28"/>
                <w:lang w:eastAsia="ja-JP"/>
              </w:rPr>
              <w:t>экскурсии. Перечень</w:t>
            </w:r>
            <w:r>
              <w:rPr>
                <w:rFonts w:ascii="TimesNewRomanPS-BoldMT" w:eastAsia="MS Mincho" w:hAnsi="TimesNewRomanPS-BoldMT" w:cs="Times New Roman"/>
                <w:color w:val="000000"/>
                <w:sz w:val="28"/>
                <w:szCs w:val="28"/>
                <w:lang w:eastAsia="ja-JP"/>
              </w:rPr>
              <w:br/>
            </w:r>
            <w:proofErr w:type="spellStart"/>
            <w:r>
              <w:rPr>
                <w:rFonts w:ascii="TimesNewRomanPS-BoldMT" w:eastAsia="MS Mincho" w:hAnsi="TimesNewRomanPS-BoldMT" w:cs="Times New Roman"/>
                <w:b/>
                <w:bCs/>
                <w:color w:val="000000"/>
                <w:sz w:val="28"/>
                <w:szCs w:val="28"/>
                <w:lang w:eastAsia="ja-JP"/>
              </w:rPr>
              <w:t>подтем</w:t>
            </w:r>
            <w:proofErr w:type="spellEnd"/>
            <w:r>
              <w:rPr>
                <w:rFonts w:ascii="TimesNewRomanPS-BoldMT" w:eastAsia="MS Mincho" w:hAnsi="TimesNewRomanPS-BoldMT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 и вопросов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6F4A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NewRomanPS-BoldMT" w:eastAsia="MS Mincho" w:hAnsi="TimesNewRomanPS-BoldMT" w:cs="Times New Roman"/>
                <w:b/>
                <w:bCs/>
                <w:color w:val="000000"/>
                <w:sz w:val="28"/>
                <w:szCs w:val="28"/>
                <w:lang w:eastAsia="ja-JP"/>
              </w:rPr>
              <w:t>Методические указания</w:t>
            </w:r>
          </w:p>
        </w:tc>
      </w:tr>
      <w:tr w:rsidR="00FE0E69" w14:paraId="79E75F14" w14:textId="77777777" w:rsidTr="00FE0E69">
        <w:trPr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4887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60B2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7E08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CC01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06B3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CDAE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FE0E69" w14:paraId="619E0087" w14:textId="77777777" w:rsidTr="00FE0E69">
        <w:trPr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7E6C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От места встречи с группой в микрорайоне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Экимань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CE53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2D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1EDF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2D"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06E3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FCF3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Введение к теме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экскурсии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Правела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поведения во время экскурсии.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Справка Полоцком УР.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9885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NewRomanPSMT" w:eastAsia="MS Mincho" w:hAnsi="TimesNewRomanPSMT" w:cs="Times New Roman"/>
                <w:color w:val="000000"/>
                <w:sz w:val="24"/>
                <w:szCs w:val="24"/>
                <w:lang w:eastAsia="ja-JP"/>
              </w:rPr>
              <w:t>После информационного</w:t>
            </w:r>
            <w:r>
              <w:rPr>
                <w:rFonts w:ascii="TimesNewRomanPSMT" w:eastAsia="MS Mincho" w:hAnsi="TimesNewRomanPSMT" w:cs="Times New Roman"/>
                <w:color w:val="000000"/>
                <w:sz w:val="24"/>
                <w:szCs w:val="24"/>
                <w:lang w:eastAsia="ja-JP"/>
              </w:rPr>
              <w:br/>
              <w:t>вступления и начала движения</w:t>
            </w:r>
            <w:r>
              <w:rPr>
                <w:rFonts w:ascii="TimesNewRomanPSMT" w:eastAsia="MS Mincho" w:hAnsi="TimesNewRomanPSMT" w:cs="Times New Roman"/>
                <w:color w:val="000000"/>
                <w:sz w:val="24"/>
                <w:szCs w:val="24"/>
                <w:lang w:eastAsia="ja-JP"/>
              </w:rPr>
              <w:br/>
              <w:t>к первому объекту дать</w:t>
            </w:r>
            <w:r>
              <w:rPr>
                <w:rFonts w:ascii="TimesNewRomanPSMT" w:eastAsia="MS Mincho" w:hAnsi="TimesNewRomanPSMT" w:cs="Times New Roman"/>
                <w:color w:val="000000"/>
                <w:sz w:val="24"/>
                <w:szCs w:val="24"/>
                <w:lang w:eastAsia="ja-JP"/>
              </w:rPr>
              <w:br/>
              <w:t>введение к теме экскурсии.</w:t>
            </w:r>
          </w:p>
        </w:tc>
      </w:tr>
      <w:tr w:rsidR="00FE0E69" w14:paraId="1140E975" w14:textId="77777777" w:rsidTr="00FE0E69">
        <w:trPr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2F8F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От остановки к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ДОТу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№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45BC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 № 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0D65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 № 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BC33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C891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Задачи Полоцкого Ура. Создание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№ 1. С какими проблемами столкнулся инженер Залесский при строительстве. Как устроен ДОТ.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4CEC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Показать на схеме как устроен ДОТ Залесского. Показать на фото как выглядели пулеметы, которыми был укомплектован ДОТ.</w:t>
            </w:r>
          </w:p>
        </w:tc>
      </w:tr>
      <w:tr w:rsidR="00FE0E69" w14:paraId="2786116B" w14:textId="77777777" w:rsidTr="00FE0E69">
        <w:trPr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DA64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От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№ 1 к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ДОТу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№ 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DA3D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 № 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1A92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 № 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3DA9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6871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Строительство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Как был устроен ДОТ.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8E0C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Показать фото станка Юшина, который извлекли из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</w:tc>
      </w:tr>
    </w:tbl>
    <w:p w14:paraId="5D56EC0B" w14:textId="0B014E43" w:rsidR="00CD6591" w:rsidRDefault="00CD6591" w:rsidP="00FE0E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5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563"/>
        <w:gridCol w:w="1452"/>
        <w:gridCol w:w="1160"/>
        <w:gridCol w:w="2906"/>
        <w:gridCol w:w="2177"/>
      </w:tblGrid>
      <w:tr w:rsidR="00FE0E69" w14:paraId="78891010" w14:textId="77777777" w:rsidTr="00FE0E69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53D9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98EE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A7EC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CAD2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BC12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DA07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</w:t>
            </w:r>
          </w:p>
        </w:tc>
      </w:tr>
      <w:tr w:rsidR="00FE0E69" w14:paraId="31E8544B" w14:textId="77777777" w:rsidTr="00FE0E69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27A1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От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№4 к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ДОТу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№ 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2207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 № 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5EE2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 № 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ACCA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8D10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История постройки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Особенности строения.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Проблемы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которыми столкнулся инженер Белинский. Как оборонялся во время обороны Полоцка в 1941 году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63D3" w14:textId="77777777" w:rsidR="00CD6591" w:rsidRDefault="00CD6591" w:rsidP="00FE0E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Показать схему строения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FE0E69" w14:paraId="2A31E187" w14:textId="77777777" w:rsidTr="00FE0E69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9564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От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№ 5 к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ДОТу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№ 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F67E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 № 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1F76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ДОТ № 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A39E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D59D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Как ДОТ использовался до войны. Его роль в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оброне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Полоцка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D38F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E0E69" w14:paraId="11E28A97" w14:textId="77777777" w:rsidTr="00FE0E69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C3F2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Возвращение в Полоцк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F4D4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2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41A8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ym w:font="Symbol" w:char="F02D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9F4D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1B93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Рассказать о значении Полоцкого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Великой Отечественной войне. Предлагается задать вопросы по экскурсии.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9EA2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Заключение делать после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ответов на вопросы.</w:t>
            </w:r>
          </w:p>
        </w:tc>
      </w:tr>
      <w:tr w:rsidR="00FE0E69" w14:paraId="7DC13B63" w14:textId="77777777" w:rsidTr="00FE0E69">
        <w:trPr>
          <w:jc w:val="center"/>
        </w:trPr>
        <w:tc>
          <w:tcPr>
            <w:tcW w:w="2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7F40" w14:textId="77777777" w:rsidR="00CD6591" w:rsidRDefault="00CD6591" w:rsidP="00FE0E6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Итого: 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D28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300 мин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6F9A" w14:textId="77777777" w:rsidR="00CD6591" w:rsidRDefault="00CD6591" w:rsidP="00FE0E6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79103A00" w14:textId="77777777" w:rsidR="00CD6591" w:rsidRDefault="00CD6591" w:rsidP="00FE0E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FCF54B2" w14:textId="77777777" w:rsidR="00F22A2C" w:rsidRDefault="00F22A2C" w:rsidP="00FE0E69">
      <w:pPr>
        <w:spacing w:after="0"/>
      </w:pPr>
    </w:p>
    <w:sectPr w:rsidR="00F2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416"/>
    <w:multiLevelType w:val="hybridMultilevel"/>
    <w:tmpl w:val="457272B2"/>
    <w:lvl w:ilvl="0" w:tplc="7A20B9E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2"/>
    <w:rsid w:val="002D469E"/>
    <w:rsid w:val="003867A3"/>
    <w:rsid w:val="008C1775"/>
    <w:rsid w:val="00CD6591"/>
    <w:rsid w:val="00F02BC2"/>
    <w:rsid w:val="00F22A2C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9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5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65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5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65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2%D1%8F%D1%82%D0%BE-%D0%9F%D0%BE%D0%BA%D1%80%D0%BE%D0%B2%D1%81%D0%BA%D0%B0%D1%8F_%D1%86%D0%B5%D1%80%D0%BA%D0%BE%D0%B2%D1%8C_(%D0%94%D0%BE%D0%BA%D1%88%D0%B8%D1%86%D1%8B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2022-11-14T06:17:00Z</cp:lastPrinted>
  <dcterms:created xsi:type="dcterms:W3CDTF">2022-11-13T13:55:00Z</dcterms:created>
  <dcterms:modified xsi:type="dcterms:W3CDTF">2022-11-14T06:18:00Z</dcterms:modified>
</cp:coreProperties>
</file>